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3E5" w:rsidRDefault="00C4491C" w:rsidP="006603E5">
      <w:pPr>
        <w:spacing w:after="0"/>
        <w:jc w:val="center"/>
      </w:pPr>
      <w:r>
        <w:rPr>
          <w:rFonts w:ascii="Tahoma" w:hAnsi="Tahoma" w:cs="Tahoma"/>
          <w:b/>
          <w:bCs/>
          <w:color w:val="000000"/>
          <w:sz w:val="20"/>
          <w:szCs w:val="20"/>
        </w:rPr>
        <w:t>CITY OF ANSONIA</w:t>
      </w:r>
      <w:r w:rsidRPr="00C4491C">
        <w:rPr>
          <w:rFonts w:ascii="Tahoma" w:hAnsi="Tahoma" w:cs="Tahoma"/>
          <w:b/>
          <w:bCs/>
          <w:color w:val="000000"/>
          <w:sz w:val="20"/>
          <w:szCs w:val="20"/>
        </w:rPr>
        <w:t>, CONNECTICUT</w:t>
      </w:r>
    </w:p>
    <w:p w:rsidR="006603E5" w:rsidRDefault="00C4491C" w:rsidP="006603E5">
      <w:pPr>
        <w:spacing w:after="0"/>
        <w:jc w:val="center"/>
      </w:pPr>
      <w:r w:rsidRPr="00C4491C">
        <w:rPr>
          <w:rFonts w:ascii="Tahoma" w:hAnsi="Tahoma" w:cs="Tahoma"/>
          <w:b/>
          <w:bCs/>
          <w:color w:val="000000"/>
          <w:sz w:val="20"/>
          <w:szCs w:val="20"/>
        </w:rPr>
        <w:t xml:space="preserve">POLICE OFFICER </w:t>
      </w:r>
    </w:p>
    <w:p w:rsidR="00C4491C" w:rsidRPr="006603E5" w:rsidRDefault="00C4491C" w:rsidP="006603E5">
      <w:pPr>
        <w:spacing w:after="0"/>
        <w:jc w:val="center"/>
      </w:pPr>
      <w:r w:rsidRPr="00C4491C">
        <w:rPr>
          <w:rFonts w:ascii="Tahoma" w:hAnsi="Tahoma" w:cs="Tahoma"/>
          <w:b/>
          <w:bCs/>
          <w:color w:val="000000"/>
          <w:sz w:val="20"/>
          <w:szCs w:val="20"/>
        </w:rPr>
        <w:t xml:space="preserve">Applicant Hiring Standards </w:t>
      </w:r>
    </w:p>
    <w:p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color w:val="000000"/>
          <w:sz w:val="20"/>
          <w:szCs w:val="20"/>
        </w:rPr>
      </w:pPr>
    </w:p>
    <w:p w:rsid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t xml:space="preserve">The </w:t>
      </w:r>
      <w:r>
        <w:rPr>
          <w:rFonts w:ascii="Tahoma" w:hAnsi="Tahoma" w:cs="Tahoma"/>
          <w:color w:val="000000"/>
          <w:sz w:val="20"/>
          <w:szCs w:val="20"/>
        </w:rPr>
        <w:t>City of Ansonia</w:t>
      </w:r>
      <w:r w:rsidRPr="00C4491C">
        <w:rPr>
          <w:rFonts w:ascii="Tahoma" w:hAnsi="Tahoma" w:cs="Tahoma"/>
          <w:color w:val="000000"/>
          <w:sz w:val="20"/>
          <w:szCs w:val="20"/>
        </w:rPr>
        <w:t xml:space="preserve"> would like to thank you for your interest in employment with our Police Department. We are very dedicated in our objective to hire only the most qualified individuals through a strong commitment to our hiring standards. </w:t>
      </w:r>
    </w:p>
    <w:p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t>Below is a list of specific guidelines we follow when reviewing applicant backgrounds</w:t>
      </w:r>
      <w:r w:rsidR="00E81F4F">
        <w:rPr>
          <w:rFonts w:ascii="Tahoma" w:hAnsi="Tahoma" w:cs="Tahoma"/>
          <w:color w:val="000000"/>
          <w:sz w:val="20"/>
          <w:szCs w:val="20"/>
        </w:rPr>
        <w:t xml:space="preserve"> both certified and non-certified</w:t>
      </w:r>
      <w:bookmarkStart w:id="0" w:name="_GoBack"/>
      <w:bookmarkEnd w:id="0"/>
      <w:r w:rsidRPr="00C4491C">
        <w:rPr>
          <w:rFonts w:ascii="Tahoma" w:hAnsi="Tahoma" w:cs="Tahoma"/>
          <w:color w:val="000000"/>
          <w:sz w:val="20"/>
          <w:szCs w:val="20"/>
        </w:rPr>
        <w:t xml:space="preserve">. The information listed does not constitute all applicable hiring standards of this Department. </w:t>
      </w:r>
    </w:p>
    <w:p w:rsidR="00E821DC" w:rsidRDefault="00E821D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E821DC" w:rsidRPr="006603E5" w:rsidRDefault="00E821D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6603E5">
        <w:rPr>
          <w:rFonts w:ascii="Tahoma" w:hAnsi="Tahoma" w:cs="Tahoma"/>
          <w:b/>
          <w:color w:val="000000"/>
          <w:sz w:val="20"/>
          <w:szCs w:val="20"/>
        </w:rPr>
        <w:t>All candidates must possess the following at the time of application:</w:t>
      </w:r>
    </w:p>
    <w:p w:rsidR="00E821DC" w:rsidRDefault="00E821D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Be a high school graduate or possess a GED. </w:t>
      </w:r>
    </w:p>
    <w:p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Be age 21 or older </w:t>
      </w:r>
    </w:p>
    <w:p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Be a citizen of the United States </w:t>
      </w:r>
    </w:p>
    <w:p w:rsidR="00E821DC" w:rsidRPr="00E821DC" w:rsidRDefault="00E821DC" w:rsidP="00E821DC">
      <w:pPr>
        <w:pStyle w:val="ListParagraph"/>
        <w:numPr>
          <w:ilvl w:val="0"/>
          <w:numId w:val="2"/>
        </w:numPr>
        <w:spacing w:after="20"/>
        <w:rPr>
          <w:rFonts w:ascii="Tahoma" w:hAnsi="Tahoma" w:cs="Tahoma"/>
          <w:sz w:val="20"/>
          <w:szCs w:val="20"/>
        </w:rPr>
      </w:pPr>
      <w:r w:rsidRPr="00E821DC">
        <w:rPr>
          <w:rFonts w:ascii="Tahoma" w:hAnsi="Tahoma" w:cs="Tahoma"/>
          <w:sz w:val="20"/>
          <w:szCs w:val="20"/>
        </w:rPr>
        <w:t xml:space="preserve">Have a valid motor vehicle operator’s license </w:t>
      </w:r>
    </w:p>
    <w:p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4491C" w:rsidRPr="006603E5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C4491C">
        <w:rPr>
          <w:rFonts w:ascii="Tahoma" w:hAnsi="Tahoma" w:cs="Tahoma"/>
          <w:b/>
          <w:color w:val="000000"/>
          <w:sz w:val="20"/>
          <w:szCs w:val="20"/>
        </w:rPr>
        <w:t xml:space="preserve">You are not eligible for employment with the </w:t>
      </w:r>
      <w:r w:rsidRPr="006603E5">
        <w:rPr>
          <w:rFonts w:ascii="Tahoma" w:hAnsi="Tahoma" w:cs="Tahoma"/>
          <w:b/>
          <w:color w:val="000000"/>
          <w:sz w:val="20"/>
          <w:szCs w:val="20"/>
        </w:rPr>
        <w:t>Ansonia</w:t>
      </w:r>
      <w:r w:rsidRPr="00C4491C">
        <w:rPr>
          <w:rFonts w:ascii="Tahoma" w:hAnsi="Tahoma" w:cs="Tahoma"/>
          <w:b/>
          <w:color w:val="000000"/>
          <w:sz w:val="20"/>
          <w:szCs w:val="20"/>
        </w:rPr>
        <w:t xml:space="preserve"> Police Department if: </w:t>
      </w:r>
    </w:p>
    <w:p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convicted of a felony crime or a crime for which you would be required to register per Connecticut state law. </w:t>
      </w:r>
    </w:p>
    <w:p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convicted of any Class A or Class B misdemeanor other than minor traffic violations. </w:t>
      </w:r>
    </w:p>
    <w:p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>You have been convicted of a D</w:t>
      </w:r>
      <w:r w:rsidR="006603E5">
        <w:rPr>
          <w:rFonts w:ascii="Tahoma" w:hAnsi="Tahoma" w:cs="Tahoma"/>
          <w:color w:val="000000"/>
          <w:sz w:val="20"/>
          <w:szCs w:val="20"/>
        </w:rPr>
        <w:t>U</w:t>
      </w:r>
      <w:r w:rsidRPr="00216B18">
        <w:rPr>
          <w:rFonts w:ascii="Tahoma" w:hAnsi="Tahoma" w:cs="Tahoma"/>
          <w:color w:val="000000"/>
          <w:sz w:val="20"/>
          <w:szCs w:val="20"/>
        </w:rPr>
        <w:t xml:space="preserve">I regardless of the time frame. </w:t>
      </w:r>
    </w:p>
    <w:p w:rsidR="004C0BAA" w:rsidRDefault="004C0BAA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You have a conviction for Evading Responsibility </w:t>
      </w:r>
    </w:p>
    <w:p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arrested/convicted of domestic violence or domestic assault. </w:t>
      </w:r>
    </w:p>
    <w:p w:rsidR="00216B18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216B18">
        <w:rPr>
          <w:rFonts w:ascii="Tahoma" w:hAnsi="Tahoma" w:cs="Tahoma"/>
          <w:color w:val="000000"/>
          <w:sz w:val="20"/>
          <w:szCs w:val="20"/>
        </w:rPr>
        <w:t xml:space="preserve">You have been dishonorably discharged from any military service. </w:t>
      </w:r>
    </w:p>
    <w:p w:rsidR="00E81F4F" w:rsidRDefault="00E81F4F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You have been </w:t>
      </w:r>
      <w:r w:rsidRPr="00E81F4F">
        <w:rPr>
          <w:rFonts w:ascii="Tahoma" w:hAnsi="Tahoma" w:cs="Tahoma"/>
          <w:color w:val="000000"/>
          <w:sz w:val="20"/>
          <w:szCs w:val="20"/>
        </w:rPr>
        <w:t>terminated for malfeasance or other serious misconduct from a police department of loca</w:t>
      </w:r>
      <w:r>
        <w:rPr>
          <w:rFonts w:ascii="Tahoma" w:hAnsi="Tahoma" w:cs="Tahoma"/>
          <w:color w:val="000000"/>
          <w:sz w:val="20"/>
          <w:szCs w:val="20"/>
        </w:rPr>
        <w:t>l, state or federal government.</w:t>
      </w:r>
    </w:p>
    <w:p w:rsidR="00C4491C" w:rsidRDefault="00E81F4F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You </w:t>
      </w:r>
      <w:r w:rsidRPr="00E81F4F">
        <w:rPr>
          <w:rFonts w:ascii="Tahoma" w:hAnsi="Tahoma" w:cs="Tahoma"/>
          <w:color w:val="000000"/>
          <w:sz w:val="20"/>
          <w:szCs w:val="20"/>
        </w:rPr>
        <w:t>resigned or retired from any police department of local, state or federal government while under investigatio</w:t>
      </w:r>
      <w:r>
        <w:rPr>
          <w:rFonts w:ascii="Tahoma" w:hAnsi="Tahoma" w:cs="Tahoma"/>
          <w:color w:val="000000"/>
          <w:sz w:val="20"/>
          <w:szCs w:val="20"/>
        </w:rPr>
        <w:t>n for malfeasance or misconduct.</w:t>
      </w:r>
    </w:p>
    <w:p w:rsidR="006603E5" w:rsidRDefault="006603E5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You have been found to have committed any act of Perjury or False Statement</w:t>
      </w:r>
    </w:p>
    <w:p w:rsidR="006603E5" w:rsidRDefault="00C4491C" w:rsidP="006603E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 xml:space="preserve">Taking or possessing without prescription or experimenting with any of the drugs in the following categories within three (3) years of the date of </w:t>
      </w:r>
      <w:r w:rsidR="008813B3" w:rsidRPr="006603E5">
        <w:rPr>
          <w:rFonts w:ascii="Tahoma" w:hAnsi="Tahoma" w:cs="Tahoma"/>
          <w:color w:val="000000"/>
          <w:sz w:val="20"/>
          <w:szCs w:val="20"/>
        </w:rPr>
        <w:t>ap</w:t>
      </w:r>
      <w:r w:rsidR="005F299A">
        <w:rPr>
          <w:rFonts w:ascii="Tahoma" w:hAnsi="Tahoma" w:cs="Tahoma"/>
          <w:color w:val="000000"/>
          <w:sz w:val="20"/>
          <w:szCs w:val="20"/>
        </w:rPr>
        <w:t>plication</w:t>
      </w:r>
      <w:r w:rsidR="008813B3" w:rsidRPr="006603E5">
        <w:rPr>
          <w:rFonts w:ascii="Tahoma" w:hAnsi="Tahoma" w:cs="Tahoma"/>
          <w:color w:val="000000"/>
          <w:sz w:val="20"/>
          <w:szCs w:val="20"/>
        </w:rPr>
        <w:t xml:space="preserve"> will be disqualifying</w:t>
      </w:r>
      <w:r w:rsidRPr="006603E5">
        <w:rPr>
          <w:rFonts w:ascii="Tahoma" w:hAnsi="Tahoma" w:cs="Tahoma"/>
          <w:color w:val="000000"/>
          <w:sz w:val="20"/>
          <w:szCs w:val="20"/>
        </w:rPr>
        <w:t xml:space="preserve">: </w:t>
      </w:r>
    </w:p>
    <w:p w:rsidR="006603E5" w:rsidRPr="00E81F4F" w:rsidRDefault="00C4491C" w:rsidP="00E81F4F">
      <w:pPr>
        <w:pStyle w:val="ListParagraph"/>
        <w:numPr>
          <w:ilvl w:val="1"/>
          <w:numId w:val="6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 xml:space="preserve">Cannabis substances (i.e. marijuana, hashish, hash oil, </w:t>
      </w:r>
      <w:proofErr w:type="spellStart"/>
      <w:r w:rsidRPr="006603E5">
        <w:rPr>
          <w:rFonts w:ascii="Tahoma" w:hAnsi="Tahoma" w:cs="Tahoma"/>
          <w:color w:val="000000"/>
          <w:sz w:val="20"/>
          <w:szCs w:val="20"/>
        </w:rPr>
        <w:t>gange</w:t>
      </w:r>
      <w:proofErr w:type="spellEnd"/>
      <w:r w:rsidRPr="006603E5">
        <w:rPr>
          <w:rFonts w:ascii="Tahoma" w:hAnsi="Tahoma" w:cs="Tahoma"/>
          <w:color w:val="000000"/>
          <w:sz w:val="20"/>
          <w:szCs w:val="20"/>
        </w:rPr>
        <w:t xml:space="preserve">, etc.) </w:t>
      </w:r>
    </w:p>
    <w:p w:rsidR="006603E5" w:rsidRDefault="008813B3" w:rsidP="006603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>Taking or possessing without prescription, or experimenting with any of the following drugs within the past 5 years, from date of application, or use more than 5 times will be disqualifying</w:t>
      </w:r>
      <w:r w:rsidR="006603E5">
        <w:rPr>
          <w:rFonts w:ascii="Tahoma" w:hAnsi="Tahoma" w:cs="Tahoma"/>
          <w:color w:val="000000"/>
          <w:sz w:val="20"/>
          <w:szCs w:val="20"/>
        </w:rPr>
        <w:t>:</w:t>
      </w:r>
    </w:p>
    <w:p w:rsidR="006603E5" w:rsidRDefault="00C4491C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 xml:space="preserve">Hallucinogens (i.e. LSD, PCP, peyote, mushrooms, acid, mescaline, etc.) </w:t>
      </w:r>
    </w:p>
    <w:p w:rsidR="006603E5" w:rsidRDefault="00C4491C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>Narcotics (i.e. heroin, morphine, opium, codeine, methadone, etc.)</w:t>
      </w:r>
      <w:r w:rsidR="008813B3" w:rsidRPr="006603E5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6603E5" w:rsidRDefault="008813B3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6603E5">
        <w:rPr>
          <w:rFonts w:ascii="Tahoma" w:hAnsi="Tahoma" w:cs="Tahoma"/>
          <w:color w:val="000000"/>
          <w:sz w:val="20"/>
          <w:szCs w:val="20"/>
        </w:rPr>
        <w:t xml:space="preserve">Stimulants or depressants (cocaine, crank, crystal methamphetamine, GHB, </w:t>
      </w:r>
      <w:proofErr w:type="spellStart"/>
      <w:r w:rsidRPr="006603E5">
        <w:rPr>
          <w:rFonts w:ascii="Tahoma" w:hAnsi="Tahoma" w:cs="Tahoma"/>
          <w:color w:val="000000"/>
          <w:sz w:val="20"/>
          <w:szCs w:val="20"/>
        </w:rPr>
        <w:t>ecstacy</w:t>
      </w:r>
      <w:proofErr w:type="spellEnd"/>
      <w:r w:rsidRPr="006603E5">
        <w:rPr>
          <w:rFonts w:ascii="Tahoma" w:hAnsi="Tahoma" w:cs="Tahoma"/>
          <w:color w:val="000000"/>
          <w:sz w:val="20"/>
          <w:szCs w:val="20"/>
        </w:rPr>
        <w:t xml:space="preserve">, etc.) </w:t>
      </w:r>
    </w:p>
    <w:p w:rsidR="008813B3" w:rsidRPr="006603E5" w:rsidRDefault="008813B3" w:rsidP="006603E5">
      <w:pPr>
        <w:pStyle w:val="ListParagraph"/>
        <w:numPr>
          <w:ilvl w:val="1"/>
          <w:numId w:val="11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6603E5">
        <w:rPr>
          <w:rFonts w:ascii="Tahoma" w:hAnsi="Tahoma" w:cs="Tahoma"/>
          <w:color w:val="000000"/>
          <w:sz w:val="20"/>
          <w:szCs w:val="20"/>
        </w:rPr>
        <w:t>Steriods</w:t>
      </w:r>
      <w:proofErr w:type="spellEnd"/>
      <w:r w:rsidRPr="006603E5">
        <w:rPr>
          <w:rFonts w:ascii="Tahoma" w:hAnsi="Tahoma" w:cs="Tahoma"/>
          <w:color w:val="000000"/>
          <w:sz w:val="20"/>
          <w:szCs w:val="20"/>
        </w:rPr>
        <w:t xml:space="preserve"> (i.e. </w:t>
      </w:r>
      <w:proofErr w:type="spellStart"/>
      <w:r w:rsidRPr="006603E5">
        <w:rPr>
          <w:rFonts w:ascii="Tahoma" w:hAnsi="Tahoma" w:cs="Tahoma"/>
          <w:color w:val="000000"/>
          <w:sz w:val="20"/>
          <w:szCs w:val="20"/>
        </w:rPr>
        <w:t>dianabol</w:t>
      </w:r>
      <w:proofErr w:type="spellEnd"/>
      <w:r w:rsidRPr="006603E5">
        <w:rPr>
          <w:rFonts w:ascii="Tahoma" w:hAnsi="Tahoma" w:cs="Tahoma"/>
          <w:color w:val="000000"/>
          <w:sz w:val="20"/>
          <w:szCs w:val="20"/>
        </w:rPr>
        <w:t xml:space="preserve">) </w:t>
      </w:r>
    </w:p>
    <w:p w:rsidR="00C4491C" w:rsidRPr="00C4491C" w:rsidRDefault="00C4491C" w:rsidP="007C06F3">
      <w:pPr>
        <w:autoSpaceDE w:val="0"/>
        <w:autoSpaceDN w:val="0"/>
        <w:adjustRightInd w:val="0"/>
        <w:spacing w:after="20" w:line="240" w:lineRule="auto"/>
        <w:ind w:left="720" w:hanging="360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C4491C" w:rsidRPr="006603E5" w:rsidRDefault="00C4491C" w:rsidP="00C449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color w:val="000000"/>
          <w:sz w:val="20"/>
          <w:szCs w:val="20"/>
        </w:rPr>
      </w:pPr>
      <w:r w:rsidRPr="00C4491C">
        <w:rPr>
          <w:rFonts w:ascii="Tahoma" w:hAnsi="Tahoma" w:cs="Tahoma"/>
          <w:b/>
          <w:color w:val="000000"/>
          <w:sz w:val="20"/>
          <w:szCs w:val="20"/>
        </w:rPr>
        <w:t xml:space="preserve">Other areas of concern include, but are not limited to, the categories listed below: </w:t>
      </w:r>
    </w:p>
    <w:p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Employment/military history </w:t>
      </w:r>
    </w:p>
    <w:p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Driving history </w:t>
      </w:r>
    </w:p>
    <w:p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>Financial history</w:t>
      </w:r>
    </w:p>
    <w:p w:rsid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Criminal activity/involvement </w:t>
      </w:r>
    </w:p>
    <w:p w:rsidR="00C4491C" w:rsidRPr="004C0BAA" w:rsidRDefault="00C4491C" w:rsidP="004C0BA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20" w:line="240" w:lineRule="auto"/>
        <w:rPr>
          <w:rFonts w:ascii="Tahoma" w:hAnsi="Tahoma" w:cs="Tahoma"/>
          <w:color w:val="000000"/>
          <w:sz w:val="20"/>
          <w:szCs w:val="20"/>
        </w:rPr>
      </w:pPr>
      <w:r w:rsidRPr="004C0BAA">
        <w:rPr>
          <w:rFonts w:ascii="Tahoma" w:hAnsi="Tahoma" w:cs="Tahoma"/>
          <w:color w:val="000000"/>
          <w:sz w:val="20"/>
          <w:szCs w:val="20"/>
        </w:rPr>
        <w:t xml:space="preserve">Truthfulness/character issues </w:t>
      </w:r>
    </w:p>
    <w:p w:rsidR="00C4491C" w:rsidRPr="00C4491C" w:rsidRDefault="00C4491C" w:rsidP="00C4491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:rsidR="00C4491C" w:rsidRDefault="00C4491C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C4491C">
        <w:rPr>
          <w:rFonts w:ascii="Tahoma" w:hAnsi="Tahoma" w:cs="Tahoma"/>
          <w:color w:val="000000"/>
          <w:sz w:val="20"/>
          <w:szCs w:val="20"/>
        </w:rPr>
        <w:lastRenderedPageBreak/>
        <w:t>Those candidates who pass the</w:t>
      </w:r>
      <w:r w:rsidR="004C0BAA">
        <w:rPr>
          <w:rFonts w:ascii="Tahoma" w:hAnsi="Tahoma" w:cs="Tahoma"/>
          <w:color w:val="000000"/>
          <w:sz w:val="20"/>
          <w:szCs w:val="20"/>
        </w:rPr>
        <w:t xml:space="preserve"> written, oral and agility exam and are invited to continue in the testing process, shall </w:t>
      </w:r>
      <w:r w:rsidRPr="00C4491C">
        <w:rPr>
          <w:rFonts w:ascii="Tahoma" w:hAnsi="Tahoma" w:cs="Tahoma"/>
          <w:color w:val="000000"/>
          <w:sz w:val="20"/>
          <w:szCs w:val="20"/>
        </w:rPr>
        <w:t xml:space="preserve">be interviewed by a background investigator and be questioned on all of the above areas in a polygraph examination. </w:t>
      </w:r>
    </w:p>
    <w:p w:rsidR="004C0BAA" w:rsidRDefault="004C0BAA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BAA" w:rsidRPr="006603E5" w:rsidRDefault="004C0BAA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6603E5">
        <w:rPr>
          <w:rFonts w:ascii="Tahoma" w:hAnsi="Tahoma" w:cs="Tahoma"/>
          <w:b/>
          <w:color w:val="000000"/>
          <w:sz w:val="20"/>
          <w:szCs w:val="20"/>
        </w:rPr>
        <w:t>All candidates will be required to pass</w:t>
      </w:r>
      <w:r w:rsidR="00B5105B">
        <w:rPr>
          <w:rFonts w:ascii="Tahoma" w:hAnsi="Tahoma" w:cs="Tahoma"/>
          <w:b/>
          <w:color w:val="000000"/>
          <w:sz w:val="20"/>
          <w:szCs w:val="20"/>
        </w:rPr>
        <w:t xml:space="preserve">, at the minimum, the following </w:t>
      </w:r>
      <w:r w:rsidRPr="006603E5">
        <w:rPr>
          <w:rFonts w:ascii="Tahoma" w:hAnsi="Tahoma" w:cs="Tahoma"/>
          <w:b/>
          <w:color w:val="000000"/>
          <w:sz w:val="20"/>
          <w:szCs w:val="20"/>
        </w:rPr>
        <w:t>prior to being considered for employment:</w:t>
      </w:r>
    </w:p>
    <w:p w:rsidR="004C0BAA" w:rsidRDefault="004C0BAA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Written </w:t>
      </w:r>
      <w:r w:rsidR="00B5105B">
        <w:rPr>
          <w:rFonts w:ascii="Tahoma" w:hAnsi="Tahoma" w:cs="Tahoma"/>
          <w:color w:val="000000"/>
          <w:sz w:val="20"/>
          <w:szCs w:val="20"/>
        </w:rPr>
        <w:t>Exam</w:t>
      </w:r>
    </w:p>
    <w:p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Physical Agility</w:t>
      </w:r>
      <w:r w:rsidR="00B5105B">
        <w:rPr>
          <w:rFonts w:ascii="Tahoma" w:hAnsi="Tahoma" w:cs="Tahoma"/>
          <w:color w:val="000000"/>
          <w:sz w:val="20"/>
          <w:szCs w:val="20"/>
        </w:rPr>
        <w:t xml:space="preserve"> Exam</w:t>
      </w:r>
    </w:p>
    <w:p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Oral Board</w:t>
      </w:r>
    </w:p>
    <w:p w:rsidR="00B5105B" w:rsidRDefault="00B5105B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Conditional Offer of Employment</w:t>
      </w:r>
    </w:p>
    <w:p w:rsidR="004C0BAA" w:rsidRDefault="004C0BAA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Background Investigation</w:t>
      </w:r>
      <w:r w:rsidR="00C7731A">
        <w:rPr>
          <w:rFonts w:ascii="Tahoma" w:hAnsi="Tahoma" w:cs="Tahoma"/>
          <w:color w:val="000000"/>
          <w:sz w:val="20"/>
          <w:szCs w:val="20"/>
        </w:rPr>
        <w:t xml:space="preserve"> to include:</w:t>
      </w:r>
    </w:p>
    <w:p w:rsidR="006603E5" w:rsidRDefault="006603E5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Polygraph</w:t>
      </w:r>
      <w:r w:rsidR="00B5105B">
        <w:rPr>
          <w:rFonts w:ascii="Tahoma" w:hAnsi="Tahoma" w:cs="Tahoma"/>
          <w:color w:val="000000"/>
          <w:sz w:val="20"/>
          <w:szCs w:val="20"/>
        </w:rPr>
        <w:t xml:space="preserve"> Exam</w:t>
      </w:r>
    </w:p>
    <w:p w:rsidR="006603E5" w:rsidRDefault="006603E5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spellStart"/>
      <w:r>
        <w:rPr>
          <w:rFonts w:ascii="Tahoma" w:hAnsi="Tahoma" w:cs="Tahoma"/>
          <w:color w:val="000000"/>
          <w:sz w:val="20"/>
          <w:szCs w:val="20"/>
        </w:rPr>
        <w:t>Pyschological</w:t>
      </w:r>
      <w:proofErr w:type="spellEnd"/>
      <w:r w:rsidR="00B5105B">
        <w:rPr>
          <w:rFonts w:ascii="Tahoma" w:hAnsi="Tahoma" w:cs="Tahoma"/>
          <w:color w:val="000000"/>
          <w:sz w:val="20"/>
          <w:szCs w:val="20"/>
        </w:rPr>
        <w:t xml:space="preserve"> Exam</w:t>
      </w:r>
    </w:p>
    <w:p w:rsidR="004C0BAA" w:rsidRDefault="004C0BAA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Medical including Drug Screening</w:t>
      </w:r>
    </w:p>
    <w:p w:rsidR="003D715D" w:rsidRDefault="003D715D" w:rsidP="00C7731A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Personal History Background</w:t>
      </w:r>
    </w:p>
    <w:p w:rsidR="00B5105B" w:rsidRDefault="00B5105B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Chief’s Interview</w:t>
      </w:r>
    </w:p>
    <w:p w:rsidR="005D4592" w:rsidRPr="004C0BAA" w:rsidRDefault="005D4592" w:rsidP="004C0BAA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Board of Police Commission Interview</w:t>
      </w:r>
    </w:p>
    <w:p w:rsidR="007C06F3" w:rsidRPr="00C4491C" w:rsidRDefault="007C06F3" w:rsidP="00C4491C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:rsidR="00C4491C" w:rsidRDefault="00C4491C" w:rsidP="00C4491C"/>
    <w:sectPr w:rsidR="00C4491C" w:rsidSect="009F44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E78E3"/>
    <w:multiLevelType w:val="hybridMultilevel"/>
    <w:tmpl w:val="BDF04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C63AD2"/>
    <w:multiLevelType w:val="hybridMultilevel"/>
    <w:tmpl w:val="39EA1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C4946"/>
    <w:multiLevelType w:val="hybridMultilevel"/>
    <w:tmpl w:val="6E90E5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62371A"/>
    <w:multiLevelType w:val="hybridMultilevel"/>
    <w:tmpl w:val="18E8D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71C9C"/>
    <w:multiLevelType w:val="hybridMultilevel"/>
    <w:tmpl w:val="75A8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C7FDB"/>
    <w:multiLevelType w:val="hybridMultilevel"/>
    <w:tmpl w:val="A3CE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E8E"/>
    <w:multiLevelType w:val="hybridMultilevel"/>
    <w:tmpl w:val="525A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29DE"/>
    <w:multiLevelType w:val="hybridMultilevel"/>
    <w:tmpl w:val="EE3C1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BC61E5"/>
    <w:multiLevelType w:val="hybridMultilevel"/>
    <w:tmpl w:val="AC0E2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1A4F8D"/>
    <w:multiLevelType w:val="hybridMultilevel"/>
    <w:tmpl w:val="1D64C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0131E"/>
    <w:multiLevelType w:val="hybridMultilevel"/>
    <w:tmpl w:val="15FE3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1C"/>
    <w:rsid w:val="00216B18"/>
    <w:rsid w:val="003D715D"/>
    <w:rsid w:val="004941BC"/>
    <w:rsid w:val="004C0BAA"/>
    <w:rsid w:val="005875E4"/>
    <w:rsid w:val="005D4592"/>
    <w:rsid w:val="005F299A"/>
    <w:rsid w:val="00656D08"/>
    <w:rsid w:val="006603E5"/>
    <w:rsid w:val="00712963"/>
    <w:rsid w:val="00725063"/>
    <w:rsid w:val="007A708E"/>
    <w:rsid w:val="007C06F3"/>
    <w:rsid w:val="008813B3"/>
    <w:rsid w:val="00897872"/>
    <w:rsid w:val="009F44D2"/>
    <w:rsid w:val="00B5105B"/>
    <w:rsid w:val="00BA671E"/>
    <w:rsid w:val="00C4491C"/>
    <w:rsid w:val="00C7731A"/>
    <w:rsid w:val="00E81F4F"/>
    <w:rsid w:val="00E821DC"/>
    <w:rsid w:val="00F0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90C60DE-85CA-4BB5-AFC6-C4B3E2945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4D2"/>
  </w:style>
  <w:style w:type="paragraph" w:styleId="Heading1">
    <w:name w:val="heading 1"/>
    <w:basedOn w:val="Default"/>
    <w:next w:val="Default"/>
    <w:link w:val="Heading1Char"/>
    <w:uiPriority w:val="99"/>
    <w:qFormat/>
    <w:rsid w:val="00C4491C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4491C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C4491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C4491C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C4491C"/>
    <w:rPr>
      <w:rFonts w:ascii="Tahoma" w:hAnsi="Tahoma" w:cs="Tahoma"/>
      <w:sz w:val="24"/>
      <w:szCs w:val="24"/>
    </w:rPr>
  </w:style>
  <w:style w:type="paragraph" w:styleId="BodyText">
    <w:name w:val="Body Text"/>
    <w:basedOn w:val="Default"/>
    <w:next w:val="Default"/>
    <w:link w:val="BodyTextChar"/>
    <w:uiPriority w:val="99"/>
    <w:rsid w:val="00C4491C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C4491C"/>
    <w:rPr>
      <w:rFonts w:ascii="Tahoma" w:hAnsi="Tahoma" w:cs="Tahoma"/>
      <w:sz w:val="24"/>
      <w:szCs w:val="24"/>
    </w:rPr>
  </w:style>
  <w:style w:type="paragraph" w:styleId="BodyText3">
    <w:name w:val="Body Text 3"/>
    <w:basedOn w:val="Default"/>
    <w:next w:val="Default"/>
    <w:link w:val="BodyText3Char"/>
    <w:uiPriority w:val="99"/>
    <w:rsid w:val="00C4491C"/>
    <w:rPr>
      <w:color w:val="auto"/>
    </w:rPr>
  </w:style>
  <w:style w:type="character" w:customStyle="1" w:styleId="BodyText3Char">
    <w:name w:val="Body Text 3 Char"/>
    <w:basedOn w:val="DefaultParagraphFont"/>
    <w:link w:val="BodyText3"/>
    <w:uiPriority w:val="99"/>
    <w:rsid w:val="00C4491C"/>
    <w:rPr>
      <w:rFonts w:ascii="Tahoma" w:hAnsi="Tahoma" w:cs="Tahoma"/>
      <w:sz w:val="24"/>
      <w:szCs w:val="24"/>
    </w:rPr>
  </w:style>
  <w:style w:type="paragraph" w:styleId="ListParagraph">
    <w:name w:val="List Paragraph"/>
    <w:basedOn w:val="Normal"/>
    <w:uiPriority w:val="34"/>
    <w:qFormat/>
    <w:rsid w:val="00E82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EFCED-1485-4D46-9684-A3D34018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Williams,W.</dc:creator>
  <cp:keywords/>
  <dc:description/>
  <cp:lastModifiedBy>Williams,W.</cp:lastModifiedBy>
  <cp:revision>3</cp:revision>
  <cp:lastPrinted>2010-11-18T19:08:00Z</cp:lastPrinted>
  <dcterms:created xsi:type="dcterms:W3CDTF">2016-05-04T15:13:00Z</dcterms:created>
  <dcterms:modified xsi:type="dcterms:W3CDTF">2016-05-05T13:16:00Z</dcterms:modified>
</cp:coreProperties>
</file>